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18" w:rsidRPr="00825715" w:rsidRDefault="00CD3A8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22FA1AF7" wp14:editId="6FE927EE">
            <wp:simplePos x="0" y="0"/>
            <wp:positionH relativeFrom="column">
              <wp:posOffset>3472180</wp:posOffset>
            </wp:positionH>
            <wp:positionV relativeFrom="paragraph">
              <wp:posOffset>-166370</wp:posOffset>
            </wp:positionV>
            <wp:extent cx="2283460" cy="581025"/>
            <wp:effectExtent l="0" t="0" r="254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Martini Academie Onderwijs Opleiding Onderzo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175" cy="583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087">
        <w:rPr>
          <w:b/>
          <w:sz w:val="24"/>
          <w:szCs w:val="24"/>
        </w:rPr>
        <w:t>Stoma</w:t>
      </w:r>
      <w:r w:rsidR="00344493">
        <w:rPr>
          <w:b/>
          <w:sz w:val="24"/>
          <w:szCs w:val="24"/>
        </w:rPr>
        <w:t>zorg</w:t>
      </w:r>
      <w:r w:rsidR="004F3425" w:rsidRPr="00825715">
        <w:rPr>
          <w:b/>
          <w:sz w:val="24"/>
          <w:szCs w:val="24"/>
        </w:rPr>
        <w:tab/>
      </w:r>
      <w:r w:rsidR="004F3425" w:rsidRPr="00825715">
        <w:rPr>
          <w:b/>
          <w:sz w:val="24"/>
          <w:szCs w:val="24"/>
        </w:rPr>
        <w:tab/>
      </w:r>
    </w:p>
    <w:p w:rsidR="00CD3A8F" w:rsidRDefault="00CD3A8F" w:rsidP="00EF1C80">
      <w:pPr>
        <w:spacing w:after="0"/>
        <w:rPr>
          <w:b/>
          <w:color w:val="A6A6A6" w:themeColor="background1" w:themeShade="A6"/>
          <w:sz w:val="24"/>
          <w:szCs w:val="24"/>
        </w:rPr>
      </w:pPr>
    </w:p>
    <w:p w:rsidR="00EF1C80" w:rsidRPr="00EF1C80" w:rsidRDefault="00EF1C80" w:rsidP="00EF1C80">
      <w:pPr>
        <w:spacing w:after="0"/>
        <w:rPr>
          <w:sz w:val="24"/>
          <w:szCs w:val="24"/>
        </w:rPr>
      </w:pPr>
      <w:r w:rsidRPr="00EF1C80">
        <w:rPr>
          <w:b/>
          <w:color w:val="A6A6A6" w:themeColor="background1" w:themeShade="A6"/>
          <w:sz w:val="24"/>
          <w:szCs w:val="24"/>
        </w:rPr>
        <w:t>Datum</w:t>
      </w:r>
      <w:r w:rsidRPr="00EF1C80">
        <w:rPr>
          <w:b/>
          <w:color w:val="A6A6A6" w:themeColor="background1" w:themeShade="A6"/>
          <w:sz w:val="24"/>
          <w:szCs w:val="24"/>
        </w:rPr>
        <w:tab/>
      </w:r>
      <w:r w:rsidRPr="00EF1C80">
        <w:rPr>
          <w:b/>
          <w:color w:val="A6A6A6" w:themeColor="background1" w:themeShade="A6"/>
          <w:sz w:val="24"/>
          <w:szCs w:val="24"/>
        </w:rPr>
        <w:tab/>
      </w:r>
      <w:r w:rsidR="00D44E57">
        <w:rPr>
          <w:sz w:val="24"/>
          <w:szCs w:val="24"/>
        </w:rPr>
        <w:t xml:space="preserve">13 </w:t>
      </w:r>
      <w:r w:rsidRPr="00EF1C80">
        <w:rPr>
          <w:sz w:val="24"/>
          <w:szCs w:val="24"/>
        </w:rPr>
        <w:t xml:space="preserve"> oktober 2017</w:t>
      </w:r>
    </w:p>
    <w:p w:rsidR="00EF1C80" w:rsidRPr="00EF1C80" w:rsidRDefault="00EF1C80" w:rsidP="00EF1C80">
      <w:pPr>
        <w:spacing w:after="0"/>
        <w:rPr>
          <w:sz w:val="24"/>
          <w:szCs w:val="24"/>
        </w:rPr>
      </w:pPr>
      <w:r w:rsidRPr="00EF1C80">
        <w:rPr>
          <w:b/>
          <w:color w:val="A6A6A6" w:themeColor="background1" w:themeShade="A6"/>
          <w:sz w:val="24"/>
          <w:szCs w:val="24"/>
        </w:rPr>
        <w:t>Tijd</w:t>
      </w:r>
      <w:r w:rsidRPr="00EF1C80">
        <w:rPr>
          <w:b/>
          <w:color w:val="A6A6A6" w:themeColor="background1" w:themeShade="A6"/>
          <w:sz w:val="24"/>
          <w:szCs w:val="24"/>
        </w:rPr>
        <w:tab/>
      </w:r>
      <w:r w:rsidRPr="00EF1C80">
        <w:rPr>
          <w:b/>
          <w:color w:val="A6A6A6" w:themeColor="background1" w:themeShade="A6"/>
          <w:sz w:val="24"/>
          <w:szCs w:val="24"/>
        </w:rPr>
        <w:tab/>
      </w:r>
      <w:bookmarkStart w:id="0" w:name="_GoBack"/>
      <w:bookmarkEnd w:id="0"/>
      <w:r w:rsidRPr="00261564">
        <w:rPr>
          <w:sz w:val="24"/>
          <w:szCs w:val="24"/>
        </w:rPr>
        <w:t>13.00 – 16.30 uur</w:t>
      </w:r>
    </w:p>
    <w:p w:rsidR="007F0276" w:rsidRPr="006D4B23" w:rsidRDefault="00EF1C80" w:rsidP="00EF1C80">
      <w:pPr>
        <w:spacing w:after="0"/>
        <w:rPr>
          <w:b/>
          <w:color w:val="A6A6A6" w:themeColor="background1" w:themeShade="A6"/>
          <w:sz w:val="24"/>
          <w:szCs w:val="24"/>
        </w:rPr>
      </w:pPr>
      <w:r w:rsidRPr="006D4B23">
        <w:rPr>
          <w:b/>
          <w:color w:val="A6A6A6" w:themeColor="background1" w:themeShade="A6"/>
          <w:sz w:val="24"/>
          <w:szCs w:val="24"/>
        </w:rPr>
        <w:t xml:space="preserve">Locatie </w:t>
      </w:r>
      <w:r w:rsidRPr="006D4B23">
        <w:rPr>
          <w:b/>
          <w:color w:val="A6A6A6" w:themeColor="background1" w:themeShade="A6"/>
          <w:sz w:val="24"/>
          <w:szCs w:val="24"/>
        </w:rPr>
        <w:tab/>
      </w:r>
      <w:r w:rsidRPr="006D4B23">
        <w:rPr>
          <w:sz w:val="24"/>
          <w:szCs w:val="24"/>
        </w:rPr>
        <w:t>Onderwijscentrum M</w:t>
      </w:r>
      <w:r w:rsidR="006D4B23" w:rsidRPr="006D4B23">
        <w:rPr>
          <w:sz w:val="24"/>
          <w:szCs w:val="24"/>
        </w:rPr>
        <w:t>a</w:t>
      </w:r>
      <w:r w:rsidR="00261564">
        <w:rPr>
          <w:sz w:val="24"/>
          <w:szCs w:val="24"/>
        </w:rPr>
        <w:t>rtini Academie onderwijsruimte 7</w:t>
      </w:r>
    </w:p>
    <w:p w:rsidR="00EF1C80" w:rsidRPr="006D4B23" w:rsidRDefault="00EF1C80">
      <w:pPr>
        <w:rPr>
          <w:b/>
          <w:color w:val="A6A6A6" w:themeColor="background1" w:themeShade="A6"/>
          <w:sz w:val="24"/>
          <w:szCs w:val="24"/>
        </w:rPr>
      </w:pPr>
    </w:p>
    <w:p w:rsidR="004F3425" w:rsidRPr="00825715" w:rsidRDefault="004F3425" w:rsidP="006A0AC4">
      <w:pPr>
        <w:spacing w:after="0"/>
        <w:rPr>
          <w:b/>
          <w:color w:val="A6A6A6" w:themeColor="background1" w:themeShade="A6"/>
          <w:sz w:val="24"/>
          <w:szCs w:val="24"/>
        </w:rPr>
      </w:pPr>
      <w:r w:rsidRPr="008A1912">
        <w:rPr>
          <w:b/>
          <w:color w:val="A6A6A6" w:themeColor="background1" w:themeShade="A6"/>
          <w:sz w:val="24"/>
          <w:szCs w:val="24"/>
        </w:rPr>
        <w:t>Inleiding</w:t>
      </w:r>
      <w:r w:rsidR="00EB257E" w:rsidRPr="008A1912">
        <w:rPr>
          <w:b/>
          <w:color w:val="A6A6A6" w:themeColor="background1" w:themeShade="A6"/>
          <w:sz w:val="24"/>
          <w:szCs w:val="24"/>
        </w:rPr>
        <w:t xml:space="preserve"> </w:t>
      </w:r>
    </w:p>
    <w:p w:rsidR="00AC6B0B" w:rsidRPr="00F12F42" w:rsidRDefault="00D44E57" w:rsidP="006A0AC4">
      <w:pPr>
        <w:spacing w:after="0"/>
        <w:rPr>
          <w:rFonts w:ascii="Calibri" w:hAnsi="Calibri" w:cs="Calibri"/>
        </w:rPr>
      </w:pPr>
      <w:r w:rsidRPr="00F12F42">
        <w:rPr>
          <w:rFonts w:ascii="Calibri" w:hAnsi="Calibri" w:cs="Calibri"/>
        </w:rPr>
        <w:t xml:space="preserve">Het verzorgen van </w:t>
      </w:r>
      <w:r w:rsidR="00E42451" w:rsidRPr="00F12F42">
        <w:rPr>
          <w:rFonts w:ascii="Calibri" w:hAnsi="Calibri" w:cs="Calibri"/>
        </w:rPr>
        <w:t xml:space="preserve">cliënten </w:t>
      </w:r>
      <w:r w:rsidRPr="00F12F42">
        <w:rPr>
          <w:rFonts w:ascii="Calibri" w:hAnsi="Calibri" w:cs="Calibri"/>
        </w:rPr>
        <w:t xml:space="preserve">met een stoma </w:t>
      </w:r>
      <w:r w:rsidR="001C71C4" w:rsidRPr="00F12F42">
        <w:rPr>
          <w:rFonts w:ascii="Calibri" w:hAnsi="Calibri" w:cs="Calibri"/>
        </w:rPr>
        <w:t xml:space="preserve">vraagt om een multidisciplinaire samenwerking en het toepassen van EBP/  best </w:t>
      </w:r>
      <w:proofErr w:type="spellStart"/>
      <w:r w:rsidR="001C71C4" w:rsidRPr="00F12F42">
        <w:rPr>
          <w:rFonts w:ascii="Calibri" w:hAnsi="Calibri" w:cs="Calibri"/>
        </w:rPr>
        <w:t>practices</w:t>
      </w:r>
      <w:proofErr w:type="spellEnd"/>
      <w:r w:rsidR="001C71C4" w:rsidRPr="00F12F42">
        <w:rPr>
          <w:rFonts w:ascii="Calibri" w:hAnsi="Calibri" w:cs="Calibri"/>
        </w:rPr>
        <w:t xml:space="preserve">. Als verpleegkundige </w:t>
      </w:r>
      <w:r w:rsidR="00F179B2" w:rsidRPr="00F12F42">
        <w:rPr>
          <w:rFonts w:ascii="Calibri" w:hAnsi="Calibri" w:cs="Calibri"/>
        </w:rPr>
        <w:t>speel je</w:t>
      </w:r>
      <w:r w:rsidR="001C71C4" w:rsidRPr="00F12F42">
        <w:rPr>
          <w:rFonts w:ascii="Calibri" w:hAnsi="Calibri" w:cs="Calibri"/>
        </w:rPr>
        <w:t xml:space="preserve"> daarbij een belangrijke rol</w:t>
      </w:r>
      <w:r w:rsidRPr="00F12F42">
        <w:rPr>
          <w:rFonts w:ascii="Calibri" w:hAnsi="Calibri" w:cs="Calibri"/>
        </w:rPr>
        <w:t xml:space="preserve"> en zijn k</w:t>
      </w:r>
      <w:r w:rsidR="001C71C4" w:rsidRPr="00F12F42">
        <w:rPr>
          <w:rFonts w:ascii="Calibri" w:hAnsi="Calibri" w:cs="Calibri"/>
        </w:rPr>
        <w:t>ennis en va</w:t>
      </w:r>
      <w:r w:rsidR="00EB257E" w:rsidRPr="00F12F42">
        <w:rPr>
          <w:rFonts w:ascii="Calibri" w:hAnsi="Calibri" w:cs="Calibri"/>
        </w:rPr>
        <w:t>ardigheden</w:t>
      </w:r>
      <w:r w:rsidRPr="00F12F42">
        <w:rPr>
          <w:rFonts w:ascii="Calibri" w:hAnsi="Calibri" w:cs="Calibri"/>
        </w:rPr>
        <w:t xml:space="preserve"> op het gebied van stomazorg</w:t>
      </w:r>
      <w:r w:rsidR="00EB257E" w:rsidRPr="00F12F42">
        <w:rPr>
          <w:rFonts w:ascii="Calibri" w:hAnsi="Calibri" w:cs="Calibri"/>
        </w:rPr>
        <w:t xml:space="preserve"> </w:t>
      </w:r>
      <w:r w:rsidR="001C71C4" w:rsidRPr="00F12F42">
        <w:rPr>
          <w:rFonts w:ascii="Calibri" w:hAnsi="Calibri" w:cs="Calibri"/>
        </w:rPr>
        <w:t>essentieel.</w:t>
      </w:r>
      <w:r w:rsidR="00EB257E" w:rsidRPr="00F12F42">
        <w:rPr>
          <w:rFonts w:ascii="Calibri" w:hAnsi="Calibri" w:cs="Calibri"/>
        </w:rPr>
        <w:t xml:space="preserve"> Na deze scholing ben je in staat volgens de nieuwste inzichten effectieve verpleegkundige zorg te verlenen aan een patiënt met een stoma en diens naasten.</w:t>
      </w:r>
    </w:p>
    <w:p w:rsidR="00FE7B1B" w:rsidRPr="001C71C4" w:rsidRDefault="00FE7B1B">
      <w:pPr>
        <w:rPr>
          <w:b/>
          <w:color w:val="A6A6A6" w:themeColor="background1" w:themeShade="A6"/>
          <w:sz w:val="24"/>
          <w:szCs w:val="24"/>
          <w:highlight w:val="yellow"/>
        </w:rPr>
      </w:pPr>
    </w:p>
    <w:p w:rsidR="004F3425" w:rsidRPr="00045B99" w:rsidRDefault="00125F87" w:rsidP="006A0AC4">
      <w:pPr>
        <w:spacing w:after="0"/>
        <w:rPr>
          <w:b/>
          <w:color w:val="A6A6A6" w:themeColor="background1" w:themeShade="A6"/>
          <w:sz w:val="24"/>
          <w:szCs w:val="24"/>
        </w:rPr>
      </w:pPr>
      <w:r w:rsidRPr="00275185">
        <w:rPr>
          <w:b/>
          <w:color w:val="A6A6A6" w:themeColor="background1" w:themeShade="A6"/>
          <w:sz w:val="24"/>
          <w:szCs w:val="24"/>
        </w:rPr>
        <w:t>L</w:t>
      </w:r>
      <w:r w:rsidR="004F3425" w:rsidRPr="00275185">
        <w:rPr>
          <w:b/>
          <w:color w:val="A6A6A6" w:themeColor="background1" w:themeShade="A6"/>
          <w:sz w:val="24"/>
          <w:szCs w:val="24"/>
        </w:rPr>
        <w:t>eerdoelen</w:t>
      </w:r>
      <w:r w:rsidR="00F62EB0">
        <w:rPr>
          <w:b/>
          <w:color w:val="A6A6A6" w:themeColor="background1" w:themeShade="A6"/>
          <w:sz w:val="24"/>
          <w:szCs w:val="24"/>
        </w:rPr>
        <w:t xml:space="preserve">  </w:t>
      </w:r>
    </w:p>
    <w:p w:rsidR="00825715" w:rsidRPr="00F12F42" w:rsidRDefault="00825715" w:rsidP="006A0AC4">
      <w:pPr>
        <w:spacing w:after="0"/>
      </w:pPr>
      <w:r w:rsidRPr="00F12F42">
        <w:t>Na deze vaardigheidsles kun je:</w:t>
      </w:r>
      <w:r w:rsidR="00F62EB0" w:rsidRPr="00F12F42">
        <w:t xml:space="preserve"> </w:t>
      </w:r>
    </w:p>
    <w:p w:rsidR="007B01F6" w:rsidRPr="00F12F42" w:rsidRDefault="007B01F6" w:rsidP="006A0AC4">
      <w:pPr>
        <w:pStyle w:val="Lijstalinea"/>
        <w:numPr>
          <w:ilvl w:val="0"/>
          <w:numId w:val="9"/>
        </w:numPr>
        <w:spacing w:after="0"/>
      </w:pPr>
      <w:r w:rsidRPr="00F12F42">
        <w:t>Benoemen hoe de wet BIG van toepassing is in relatie tot wondzorg</w:t>
      </w:r>
    </w:p>
    <w:p w:rsidR="007B01F6" w:rsidRPr="00F12F42" w:rsidRDefault="007B01F6" w:rsidP="007B01F6">
      <w:pPr>
        <w:pStyle w:val="Lijstalinea"/>
        <w:numPr>
          <w:ilvl w:val="0"/>
          <w:numId w:val="9"/>
        </w:numPr>
      </w:pPr>
      <w:r w:rsidRPr="00F12F42">
        <w:t>De anatomie en fysiologie van de darmen en urinewegen benoemen</w:t>
      </w:r>
    </w:p>
    <w:p w:rsidR="007B01F6" w:rsidRPr="00F12F42" w:rsidRDefault="007B01F6" w:rsidP="007B01F6">
      <w:pPr>
        <w:pStyle w:val="Lijstalinea"/>
        <w:numPr>
          <w:ilvl w:val="0"/>
          <w:numId w:val="9"/>
        </w:numPr>
      </w:pPr>
      <w:r w:rsidRPr="00F12F42">
        <w:t xml:space="preserve">Benoemen welke soorten </w:t>
      </w:r>
      <w:r w:rsidR="002A0F78" w:rsidRPr="00F12F42">
        <w:t xml:space="preserve">(tijdelijke) </w:t>
      </w:r>
      <w:r w:rsidRPr="00F12F42">
        <w:t>stoma’s er zijn en welke aandachtspunten van belang zijn</w:t>
      </w:r>
    </w:p>
    <w:p w:rsidR="007B01F6" w:rsidRPr="00F12F42" w:rsidRDefault="007B01F6" w:rsidP="007B01F6">
      <w:pPr>
        <w:pStyle w:val="Lijstalinea"/>
        <w:numPr>
          <w:ilvl w:val="0"/>
          <w:numId w:val="9"/>
        </w:numPr>
      </w:pPr>
      <w:r w:rsidRPr="00F12F42">
        <w:t>Verwoorden welke complicaties kunnen optreden bij het verzorgen van een stoma en hoe deze voorkomen kunnen worden</w:t>
      </w:r>
    </w:p>
    <w:p w:rsidR="007B01F6" w:rsidRPr="00F12F42" w:rsidRDefault="007B01F6" w:rsidP="007B01F6">
      <w:pPr>
        <w:pStyle w:val="Lijstalinea"/>
        <w:numPr>
          <w:ilvl w:val="0"/>
          <w:numId w:val="9"/>
        </w:numPr>
      </w:pPr>
      <w:r w:rsidRPr="00F12F42">
        <w:t>Verwoorden welke psychosociale gevolgen het leven met een stoma heeft</w:t>
      </w:r>
    </w:p>
    <w:p w:rsidR="007B01F6" w:rsidRPr="00F12F42" w:rsidRDefault="007B01F6" w:rsidP="007B01F6">
      <w:pPr>
        <w:pStyle w:val="Lijstalinea"/>
        <w:numPr>
          <w:ilvl w:val="0"/>
          <w:numId w:val="9"/>
        </w:numPr>
      </w:pPr>
      <w:r w:rsidRPr="00F12F42">
        <w:t xml:space="preserve">Benoemen welke middelen en materialen </w:t>
      </w:r>
      <w:r w:rsidR="009E29DE" w:rsidRPr="00F12F42">
        <w:t>beschikbaar</w:t>
      </w:r>
      <w:r w:rsidRPr="00F12F42">
        <w:t xml:space="preserve"> zijn voor het verzorgen van </w:t>
      </w:r>
      <w:r w:rsidR="009E29DE" w:rsidRPr="00F12F42">
        <w:t xml:space="preserve">diverse </w:t>
      </w:r>
      <w:r w:rsidRPr="00F12F42">
        <w:t xml:space="preserve"> stoma</w:t>
      </w:r>
      <w:r w:rsidR="009E29DE" w:rsidRPr="00F12F42">
        <w:t>’s</w:t>
      </w:r>
    </w:p>
    <w:p w:rsidR="007B01F6" w:rsidRPr="00F12F42" w:rsidRDefault="007B01F6" w:rsidP="007B01F6">
      <w:pPr>
        <w:pStyle w:val="Lijstalinea"/>
        <w:numPr>
          <w:ilvl w:val="0"/>
          <w:numId w:val="9"/>
        </w:numPr>
      </w:pPr>
      <w:r w:rsidRPr="00F12F42">
        <w:t>Volgens de geldende protocollen en richtlijnen de verschillende stoma</w:t>
      </w:r>
      <w:r w:rsidR="009E29DE" w:rsidRPr="00F12F42">
        <w:t>’</w:t>
      </w:r>
      <w:r w:rsidRPr="00F12F42">
        <w:t>s verzorgen</w:t>
      </w:r>
    </w:p>
    <w:p w:rsidR="009E29DE" w:rsidRPr="00F12F42" w:rsidRDefault="009E29DE" w:rsidP="007B01F6">
      <w:pPr>
        <w:pStyle w:val="Lijstalinea"/>
        <w:numPr>
          <w:ilvl w:val="0"/>
          <w:numId w:val="9"/>
        </w:numPr>
      </w:pPr>
      <w:r w:rsidRPr="00F12F42">
        <w:t>Volgens de geldende protoc</w:t>
      </w:r>
      <w:r w:rsidR="00EB257E" w:rsidRPr="00F12F42">
        <w:t>ollen en richtlijnen een colosto</w:t>
      </w:r>
      <w:r w:rsidRPr="00F12F42">
        <w:t>ma spoelen</w:t>
      </w:r>
    </w:p>
    <w:p w:rsidR="009E29DE" w:rsidRPr="00F12F42" w:rsidRDefault="009E29DE" w:rsidP="007B01F6">
      <w:pPr>
        <w:pStyle w:val="Lijstalinea"/>
        <w:numPr>
          <w:ilvl w:val="0"/>
          <w:numId w:val="9"/>
        </w:numPr>
      </w:pPr>
      <w:r w:rsidRPr="00F12F42">
        <w:t xml:space="preserve">Volgens de geldende protocollen en richtlijnen een </w:t>
      </w:r>
      <w:proofErr w:type="spellStart"/>
      <w:r w:rsidRPr="00F12F42">
        <w:t>faeceskweek</w:t>
      </w:r>
      <w:proofErr w:type="spellEnd"/>
      <w:r w:rsidRPr="00F12F42">
        <w:t xml:space="preserve"> voor diagnostiek afnemen </w:t>
      </w:r>
    </w:p>
    <w:p w:rsidR="007B01F6" w:rsidRDefault="007B01F6" w:rsidP="000109DC">
      <w:pPr>
        <w:rPr>
          <w:b/>
          <w:color w:val="A6A6A6" w:themeColor="background1" w:themeShade="A6"/>
        </w:rPr>
      </w:pPr>
    </w:p>
    <w:p w:rsidR="00045B99" w:rsidRPr="000109DC" w:rsidRDefault="00045B99" w:rsidP="006A0AC4">
      <w:pPr>
        <w:spacing w:after="0"/>
      </w:pPr>
      <w:r w:rsidRPr="000109DC">
        <w:rPr>
          <w:b/>
          <w:color w:val="A6A6A6" w:themeColor="background1" w:themeShade="A6"/>
        </w:rPr>
        <w:t>CANMEDS</w:t>
      </w:r>
      <w:r w:rsidR="007F0276" w:rsidRPr="007F0276">
        <w:t xml:space="preserve"> </w:t>
      </w:r>
    </w:p>
    <w:p w:rsidR="004F3425" w:rsidRPr="00F12F42" w:rsidRDefault="00045B99" w:rsidP="006A0AC4">
      <w:pPr>
        <w:spacing w:after="0"/>
      </w:pPr>
      <w:r w:rsidRPr="00F12F42">
        <w:t xml:space="preserve">VIH, </w:t>
      </w:r>
      <w:r w:rsidR="00EB257E" w:rsidRPr="00F12F42">
        <w:t xml:space="preserve">C, </w:t>
      </w:r>
      <w:r w:rsidR="00CA1CBD" w:rsidRPr="00F12F42">
        <w:t>P</w:t>
      </w:r>
      <w:r w:rsidRPr="00F12F42">
        <w:t>K</w:t>
      </w:r>
      <w:r w:rsidR="001137C4" w:rsidRPr="00F12F42">
        <w:t xml:space="preserve"> </w:t>
      </w:r>
    </w:p>
    <w:p w:rsidR="00196B2D" w:rsidRDefault="00196B2D" w:rsidP="006A0AC4">
      <w:pPr>
        <w:spacing w:after="0"/>
        <w:rPr>
          <w:b/>
          <w:color w:val="A6A6A6" w:themeColor="background1" w:themeShade="A6"/>
        </w:rPr>
      </w:pPr>
    </w:p>
    <w:p w:rsidR="00CA1CBD" w:rsidRDefault="00CA1CBD" w:rsidP="006A0AC4">
      <w:pPr>
        <w:spacing w:after="0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Accreditatie</w:t>
      </w:r>
    </w:p>
    <w:p w:rsidR="00CA1CBD" w:rsidRPr="00CA1CBD" w:rsidRDefault="00CA1CBD" w:rsidP="006A0AC4">
      <w:pPr>
        <w:spacing w:after="0"/>
      </w:pPr>
      <w:r w:rsidRPr="00CA1CBD">
        <w:t xml:space="preserve">De vaardigheidsles is </w:t>
      </w:r>
      <w:r w:rsidRPr="006A0AC4">
        <w:t xml:space="preserve">voor </w:t>
      </w:r>
      <w:r w:rsidR="006A0AC4" w:rsidRPr="006A0AC4">
        <w:t>3</w:t>
      </w:r>
      <w:r w:rsidR="001C71C4" w:rsidRPr="006A0AC4">
        <w:t xml:space="preserve"> punt</w:t>
      </w:r>
      <w:r w:rsidR="006A0AC4">
        <w:t>en</w:t>
      </w:r>
      <w:r w:rsidR="001C71C4">
        <w:t xml:space="preserve"> </w:t>
      </w:r>
      <w:r>
        <w:t xml:space="preserve"> </w:t>
      </w:r>
      <w:r w:rsidRPr="00CA1CBD">
        <w:t xml:space="preserve">geaccrediteerd door het Kwaliteitsregister V&amp;V </w:t>
      </w:r>
    </w:p>
    <w:p w:rsidR="006A0816" w:rsidRPr="00825715" w:rsidRDefault="00F12F42" w:rsidP="006A0AC4">
      <w:pPr>
        <w:spacing w:after="0"/>
        <w:rPr>
          <w:b/>
          <w:color w:val="A6A6A6" w:themeColor="background1" w:themeShade="A6"/>
        </w:rPr>
      </w:pPr>
      <w:r w:rsidRPr="00E42451">
        <w:rPr>
          <w:noProof/>
          <w:color w:val="0000FF"/>
          <w:lang w:eastAsia="nl-NL"/>
        </w:rPr>
        <w:drawing>
          <wp:anchor distT="0" distB="0" distL="114300" distR="114300" simplePos="0" relativeHeight="251660288" behindDoc="1" locked="0" layoutInCell="1" allowOverlap="1" wp14:anchorId="19A04EE3" wp14:editId="35FF1549">
            <wp:simplePos x="0" y="0"/>
            <wp:positionH relativeFrom="column">
              <wp:posOffset>3521710</wp:posOffset>
            </wp:positionH>
            <wp:positionV relativeFrom="paragraph">
              <wp:posOffset>360045</wp:posOffset>
            </wp:positionV>
            <wp:extent cx="1987550" cy="1343025"/>
            <wp:effectExtent l="0" t="0" r="0" b="9525"/>
            <wp:wrapNone/>
            <wp:docPr id="1" name="Afbeelding 1" descr="Afbeeldingsresultaat voor stomazor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stomazor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276">
        <w:rPr>
          <w:b/>
          <w:color w:val="A6A6A6" w:themeColor="background1" w:themeShade="A6"/>
        </w:rPr>
        <w:br/>
      </w:r>
      <w:r w:rsidR="006A0816" w:rsidRPr="00825715">
        <w:rPr>
          <w:b/>
          <w:color w:val="A6A6A6" w:themeColor="background1" w:themeShade="A6"/>
        </w:rPr>
        <w:t>L</w:t>
      </w:r>
      <w:r w:rsidR="00125F87">
        <w:rPr>
          <w:b/>
          <w:color w:val="A6A6A6" w:themeColor="background1" w:themeShade="A6"/>
        </w:rPr>
        <w:t>eerlijn</w:t>
      </w:r>
    </w:p>
    <w:p w:rsidR="006A0816" w:rsidRDefault="006A0816" w:rsidP="006A0AC4">
      <w:pPr>
        <w:spacing w:after="0"/>
      </w:pPr>
      <w:r>
        <w:t>Zelfstudie</w:t>
      </w:r>
    </w:p>
    <w:p w:rsidR="006A0816" w:rsidRDefault="006A0816" w:rsidP="006A0AC4">
      <w:pPr>
        <w:spacing w:after="0"/>
      </w:pPr>
      <w:r>
        <w:t>Onderwijsleerg</w:t>
      </w:r>
      <w:r w:rsidR="007F0276">
        <w:t>e</w:t>
      </w:r>
      <w:r w:rsidR="009C5D65">
        <w:t>sprek: kennisdelen</w:t>
      </w:r>
    </w:p>
    <w:p w:rsidR="006A0816" w:rsidRDefault="006A0816" w:rsidP="006A0816">
      <w:pPr>
        <w:spacing w:after="0"/>
      </w:pPr>
      <w:r>
        <w:t>Vaardigheidsles: instructie, oefenen</w:t>
      </w:r>
    </w:p>
    <w:p w:rsidR="006A0816" w:rsidRDefault="006A0816" w:rsidP="006A0816">
      <w:pPr>
        <w:spacing w:after="0"/>
      </w:pPr>
      <w:r>
        <w:t>Ervaringen delen en uitwisselen</w:t>
      </w:r>
    </w:p>
    <w:p w:rsidR="006A0AC4" w:rsidRDefault="006A0AC4" w:rsidP="004F3425">
      <w:pPr>
        <w:rPr>
          <w:b/>
          <w:bCs/>
          <w:color w:val="A6A6A6" w:themeColor="background1" w:themeShade="A6"/>
          <w:sz w:val="24"/>
          <w:szCs w:val="24"/>
          <w:highlight w:val="yellow"/>
        </w:rPr>
      </w:pPr>
      <w:r>
        <w:rPr>
          <w:b/>
          <w:bCs/>
          <w:color w:val="A6A6A6" w:themeColor="background1" w:themeShade="A6"/>
          <w:sz w:val="24"/>
          <w:szCs w:val="24"/>
          <w:highlight w:val="yellow"/>
        </w:rPr>
        <w:br/>
      </w:r>
    </w:p>
    <w:p w:rsidR="006A0AC4" w:rsidRDefault="006A0AC4">
      <w:pPr>
        <w:rPr>
          <w:b/>
          <w:bCs/>
          <w:color w:val="A6A6A6" w:themeColor="background1" w:themeShade="A6"/>
          <w:sz w:val="24"/>
          <w:szCs w:val="24"/>
          <w:highlight w:val="yellow"/>
        </w:rPr>
      </w:pPr>
      <w:r>
        <w:rPr>
          <w:b/>
          <w:bCs/>
          <w:color w:val="A6A6A6" w:themeColor="background1" w:themeShade="A6"/>
          <w:sz w:val="24"/>
          <w:szCs w:val="24"/>
          <w:highlight w:val="yellow"/>
        </w:rPr>
        <w:br w:type="page"/>
      </w:r>
    </w:p>
    <w:p w:rsidR="001137C4" w:rsidRDefault="001C71C4" w:rsidP="006A0AC4">
      <w:pPr>
        <w:spacing w:after="0"/>
        <w:rPr>
          <w:b/>
          <w:bCs/>
          <w:color w:val="A6A6A6" w:themeColor="background1" w:themeShade="A6"/>
          <w:sz w:val="24"/>
          <w:szCs w:val="24"/>
        </w:rPr>
      </w:pPr>
      <w:r w:rsidRPr="00E42451">
        <w:rPr>
          <w:b/>
          <w:bCs/>
          <w:color w:val="A6A6A6" w:themeColor="background1" w:themeShade="A6"/>
          <w:sz w:val="24"/>
          <w:szCs w:val="24"/>
        </w:rPr>
        <w:lastRenderedPageBreak/>
        <w:t>Voorbereiding</w:t>
      </w:r>
      <w:r w:rsidR="00C01043" w:rsidRPr="00E42451">
        <w:rPr>
          <w:b/>
          <w:bCs/>
          <w:color w:val="A6A6A6" w:themeColor="background1" w:themeShade="A6"/>
          <w:sz w:val="24"/>
          <w:szCs w:val="24"/>
        </w:rPr>
        <w:t>.</w:t>
      </w:r>
      <w:r w:rsidR="00C01043">
        <w:rPr>
          <w:b/>
          <w:bCs/>
          <w:color w:val="A6A6A6" w:themeColor="background1" w:themeShade="A6"/>
          <w:sz w:val="24"/>
          <w:szCs w:val="24"/>
        </w:rPr>
        <w:t xml:space="preserve"> </w:t>
      </w:r>
      <w:r w:rsidR="00A636C7">
        <w:rPr>
          <w:b/>
          <w:bCs/>
          <w:color w:val="A6A6A6" w:themeColor="background1" w:themeShade="A6"/>
          <w:sz w:val="24"/>
          <w:szCs w:val="24"/>
        </w:rPr>
        <w:t xml:space="preserve"> </w:t>
      </w:r>
    </w:p>
    <w:p w:rsidR="001C71C4" w:rsidRPr="00F62EB0" w:rsidRDefault="00F62EB0" w:rsidP="006A0AC4">
      <w:pPr>
        <w:spacing w:after="0"/>
        <w:rPr>
          <w:bCs/>
          <w:sz w:val="24"/>
          <w:szCs w:val="24"/>
        </w:rPr>
      </w:pPr>
      <w:r w:rsidRPr="00F62EB0">
        <w:rPr>
          <w:bCs/>
          <w:sz w:val="24"/>
          <w:szCs w:val="24"/>
        </w:rPr>
        <w:t>Ter v</w:t>
      </w:r>
      <w:r w:rsidR="00EB257E">
        <w:rPr>
          <w:bCs/>
          <w:sz w:val="24"/>
          <w:szCs w:val="24"/>
        </w:rPr>
        <w:t>oorbereiding op de scholing stoma</w:t>
      </w:r>
      <w:r w:rsidRPr="00F62EB0">
        <w:rPr>
          <w:bCs/>
          <w:sz w:val="24"/>
          <w:szCs w:val="24"/>
        </w:rPr>
        <w:t>zorg bestudeer je zelf de an</w:t>
      </w:r>
      <w:r w:rsidR="00EB257E">
        <w:rPr>
          <w:bCs/>
          <w:sz w:val="24"/>
          <w:szCs w:val="24"/>
        </w:rPr>
        <w:t>atomie en fysiologie v</w:t>
      </w:r>
      <w:r w:rsidR="00E840C1">
        <w:rPr>
          <w:bCs/>
          <w:sz w:val="24"/>
          <w:szCs w:val="24"/>
        </w:rPr>
        <w:t>an he</w:t>
      </w:r>
      <w:r w:rsidR="00275185">
        <w:rPr>
          <w:bCs/>
          <w:sz w:val="24"/>
          <w:szCs w:val="24"/>
        </w:rPr>
        <w:t>t darmstelsel,</w:t>
      </w:r>
      <w:r w:rsidR="006A0AC4">
        <w:rPr>
          <w:bCs/>
          <w:sz w:val="24"/>
          <w:szCs w:val="24"/>
        </w:rPr>
        <w:t xml:space="preserve"> de blaas en urinewegen. D</w:t>
      </w:r>
      <w:r w:rsidR="00275185">
        <w:rPr>
          <w:bCs/>
          <w:sz w:val="24"/>
          <w:szCs w:val="24"/>
        </w:rPr>
        <w:t>e verschillende soorten stoma’s</w:t>
      </w:r>
      <w:r w:rsidR="00275185" w:rsidRPr="00275185">
        <w:rPr>
          <w:bCs/>
          <w:sz w:val="24"/>
          <w:szCs w:val="24"/>
        </w:rPr>
        <w:t xml:space="preserve"> </w:t>
      </w:r>
      <w:r w:rsidR="00275185">
        <w:rPr>
          <w:bCs/>
          <w:sz w:val="24"/>
          <w:szCs w:val="24"/>
        </w:rPr>
        <w:t>en de bijbehorende pathologie</w:t>
      </w:r>
      <w:r w:rsidR="006A0AC4">
        <w:rPr>
          <w:bCs/>
          <w:sz w:val="24"/>
          <w:szCs w:val="24"/>
        </w:rPr>
        <w:t>. Complicaties en het voorkomen ervan. D</w:t>
      </w:r>
      <w:r w:rsidR="00275185">
        <w:rPr>
          <w:bCs/>
          <w:sz w:val="24"/>
          <w:szCs w:val="24"/>
        </w:rPr>
        <w:t>e landelijke richtlijn</w:t>
      </w:r>
      <w:r w:rsidR="006A0AC4">
        <w:rPr>
          <w:bCs/>
          <w:sz w:val="24"/>
          <w:szCs w:val="24"/>
        </w:rPr>
        <w:t xml:space="preserve"> </w:t>
      </w:r>
      <w:r w:rsidR="00275185">
        <w:rPr>
          <w:bCs/>
          <w:sz w:val="24"/>
          <w:szCs w:val="24"/>
        </w:rPr>
        <w:t>stomazorg</w:t>
      </w:r>
      <w:r w:rsidR="001137C4">
        <w:rPr>
          <w:bCs/>
          <w:sz w:val="24"/>
          <w:szCs w:val="24"/>
        </w:rPr>
        <w:t>.</w:t>
      </w:r>
      <w:r w:rsidR="00196B2D">
        <w:rPr>
          <w:bCs/>
          <w:sz w:val="24"/>
          <w:szCs w:val="24"/>
        </w:rPr>
        <w:t xml:space="preserve"> </w:t>
      </w:r>
    </w:p>
    <w:p w:rsidR="00F62EB0" w:rsidRDefault="00F62EB0" w:rsidP="004F3425">
      <w:pPr>
        <w:rPr>
          <w:b/>
          <w:bCs/>
          <w:color w:val="A6A6A6" w:themeColor="background1" w:themeShade="A6"/>
          <w:sz w:val="24"/>
          <w:szCs w:val="24"/>
        </w:rPr>
      </w:pPr>
    </w:p>
    <w:p w:rsidR="004F3425" w:rsidRPr="00371FE1" w:rsidRDefault="00371FE1" w:rsidP="004F3425">
      <w:pPr>
        <w:rPr>
          <w:color w:val="A6A6A6" w:themeColor="background1" w:themeShade="A6"/>
          <w:sz w:val="24"/>
          <w:szCs w:val="24"/>
        </w:rPr>
      </w:pPr>
      <w:r w:rsidRPr="00E42451">
        <w:rPr>
          <w:b/>
          <w:bCs/>
          <w:color w:val="A6A6A6" w:themeColor="background1" w:themeShade="A6"/>
          <w:sz w:val="24"/>
          <w:szCs w:val="24"/>
        </w:rPr>
        <w:t>Programma</w:t>
      </w:r>
      <w:r w:rsidR="004F3425" w:rsidRPr="00371FE1">
        <w:rPr>
          <w:color w:val="A6A6A6" w:themeColor="background1" w:themeShade="A6"/>
          <w:sz w:val="24"/>
          <w:szCs w:val="24"/>
        </w:rPr>
        <w:t xml:space="preserve">   </w:t>
      </w:r>
    </w:p>
    <w:p w:rsidR="00371FE1" w:rsidRPr="007F0276" w:rsidRDefault="00371FE1" w:rsidP="00371FE1">
      <w:pPr>
        <w:spacing w:after="0"/>
        <w:rPr>
          <w:b/>
          <w:color w:val="9260C4"/>
        </w:rPr>
      </w:pPr>
      <w:r w:rsidRPr="00EB257E">
        <w:rPr>
          <w:b/>
          <w:bCs/>
          <w:color w:val="9260C4"/>
        </w:rPr>
        <w:t>Onderwijsleergesprek</w:t>
      </w:r>
      <w:r w:rsidRPr="007F0276">
        <w:rPr>
          <w:b/>
          <w:color w:val="9260C4"/>
        </w:rPr>
        <w:t> </w:t>
      </w:r>
      <w:r w:rsidR="004F3425" w:rsidRPr="007F0276">
        <w:rPr>
          <w:b/>
          <w:color w:val="9260C4"/>
        </w:rPr>
        <w:t> </w:t>
      </w:r>
    </w:p>
    <w:p w:rsidR="004F3425" w:rsidRDefault="004F3425" w:rsidP="00371FE1">
      <w:pPr>
        <w:spacing w:after="0"/>
        <w:rPr>
          <w:rFonts w:cstheme="minorHAnsi"/>
          <w:color w:val="000000"/>
        </w:rPr>
      </w:pPr>
      <w:r w:rsidRPr="00371FE1">
        <w:rPr>
          <w:rFonts w:cstheme="minorHAnsi"/>
          <w:color w:val="000000"/>
        </w:rPr>
        <w:t>Inventariseren leervragen en ervaringen (beginsituatie deelnemers bepalen)</w:t>
      </w:r>
    </w:p>
    <w:p w:rsidR="00EB257E" w:rsidRDefault="00EB257E" w:rsidP="00371FE1">
      <w:pPr>
        <w:spacing w:after="0"/>
        <w:rPr>
          <w:rFonts w:cstheme="minorHAnsi"/>
        </w:rPr>
      </w:pPr>
      <w:r>
        <w:rPr>
          <w:rFonts w:cstheme="minorHAnsi"/>
        </w:rPr>
        <w:t>Indicaties stoma’s</w:t>
      </w:r>
    </w:p>
    <w:p w:rsidR="006A0AC4" w:rsidRDefault="006A0AC4" w:rsidP="00371FE1">
      <w:pPr>
        <w:spacing w:after="0"/>
        <w:rPr>
          <w:rFonts w:cstheme="minorHAnsi"/>
        </w:rPr>
      </w:pPr>
      <w:r>
        <w:rPr>
          <w:rFonts w:cstheme="minorHAnsi"/>
        </w:rPr>
        <w:t>Soorten stoma’s</w:t>
      </w:r>
    </w:p>
    <w:p w:rsidR="00987E78" w:rsidRDefault="00987E78" w:rsidP="00371FE1">
      <w:pPr>
        <w:spacing w:after="0"/>
        <w:rPr>
          <w:rFonts w:cstheme="minorHAnsi"/>
        </w:rPr>
      </w:pPr>
      <w:r>
        <w:rPr>
          <w:rFonts w:cstheme="minorHAnsi"/>
        </w:rPr>
        <w:t>Complicaties</w:t>
      </w:r>
    </w:p>
    <w:p w:rsidR="00987E78" w:rsidRDefault="00A636C7" w:rsidP="00371FE1">
      <w:pPr>
        <w:spacing w:after="0"/>
        <w:rPr>
          <w:rFonts w:cstheme="minorHAnsi"/>
        </w:rPr>
      </w:pPr>
      <w:r>
        <w:rPr>
          <w:rFonts w:cstheme="minorHAnsi"/>
        </w:rPr>
        <w:t>Voeding en stoma</w:t>
      </w:r>
    </w:p>
    <w:p w:rsidR="00987E78" w:rsidRDefault="00A636C7" w:rsidP="00371FE1">
      <w:pPr>
        <w:spacing w:after="0"/>
        <w:rPr>
          <w:rFonts w:cstheme="minorHAnsi"/>
        </w:rPr>
      </w:pPr>
      <w:r>
        <w:rPr>
          <w:rFonts w:cstheme="minorHAnsi"/>
        </w:rPr>
        <w:t>Voorkomen en behandelen van h</w:t>
      </w:r>
      <w:r w:rsidR="00987E78">
        <w:rPr>
          <w:rFonts w:cstheme="minorHAnsi"/>
        </w:rPr>
        <w:t>uid en stomaproblemen</w:t>
      </w:r>
      <w:r>
        <w:rPr>
          <w:rFonts w:cstheme="minorHAnsi"/>
        </w:rPr>
        <w:t>: SACS</w:t>
      </w:r>
    </w:p>
    <w:p w:rsidR="00987E78" w:rsidRPr="00A636C7" w:rsidRDefault="00A636C7" w:rsidP="00371FE1">
      <w:pPr>
        <w:spacing w:after="0"/>
        <w:rPr>
          <w:rFonts w:cstheme="minorHAnsi"/>
        </w:rPr>
      </w:pPr>
      <w:r w:rsidRPr="00A636C7">
        <w:rPr>
          <w:rFonts w:cstheme="minorHAnsi"/>
        </w:rPr>
        <w:t>Nieuwe ontwikkeling: ERAS protocol</w:t>
      </w:r>
    </w:p>
    <w:p w:rsidR="00A636C7" w:rsidRPr="00E42451" w:rsidRDefault="00A636C7" w:rsidP="00371FE1">
      <w:pPr>
        <w:spacing w:after="0"/>
        <w:rPr>
          <w:rFonts w:cstheme="minorHAnsi"/>
        </w:rPr>
      </w:pPr>
      <w:r w:rsidRPr="00E42451">
        <w:rPr>
          <w:rFonts w:cstheme="minorHAnsi"/>
        </w:rPr>
        <w:t>Taken en rollen stomaverpleegkundigen</w:t>
      </w:r>
    </w:p>
    <w:p w:rsidR="00A636C7" w:rsidRDefault="00A636C7" w:rsidP="00371FE1">
      <w:pPr>
        <w:spacing w:after="0"/>
        <w:rPr>
          <w:rFonts w:cstheme="minorHAnsi"/>
        </w:rPr>
      </w:pPr>
      <w:r w:rsidRPr="00E42451">
        <w:rPr>
          <w:rFonts w:cstheme="minorHAnsi"/>
        </w:rPr>
        <w:t>Stoma’s en de psychosociale aspecten</w:t>
      </w:r>
      <w:r w:rsidR="00E42451">
        <w:rPr>
          <w:rFonts w:cstheme="minorHAnsi"/>
        </w:rPr>
        <w:t xml:space="preserve"> </w:t>
      </w:r>
    </w:p>
    <w:p w:rsidR="00A636C7" w:rsidRPr="00A636C7" w:rsidRDefault="00A636C7" w:rsidP="00371FE1">
      <w:pPr>
        <w:spacing w:after="0"/>
        <w:rPr>
          <w:rFonts w:cstheme="minorHAnsi"/>
        </w:rPr>
      </w:pPr>
    </w:p>
    <w:p w:rsidR="00EB257E" w:rsidRPr="00EB257E" w:rsidRDefault="00EB257E" w:rsidP="00371FE1">
      <w:pPr>
        <w:spacing w:after="0"/>
        <w:rPr>
          <w:rFonts w:cstheme="minorHAnsi"/>
          <w:b/>
          <w:color w:val="9966FF"/>
        </w:rPr>
      </w:pPr>
      <w:r w:rsidRPr="00EB257E">
        <w:rPr>
          <w:rFonts w:cstheme="minorHAnsi"/>
          <w:b/>
          <w:color w:val="9966FF"/>
        </w:rPr>
        <w:t>Workshop</w:t>
      </w:r>
    </w:p>
    <w:p w:rsidR="00EB257E" w:rsidRDefault="00A636C7" w:rsidP="00371FE1">
      <w:pPr>
        <w:spacing w:after="0"/>
        <w:rPr>
          <w:rFonts w:cstheme="minorHAnsi"/>
        </w:rPr>
      </w:pPr>
      <w:r>
        <w:rPr>
          <w:rFonts w:cstheme="minorHAnsi"/>
        </w:rPr>
        <w:t>Verzorgen van een s</w:t>
      </w:r>
      <w:r w:rsidR="00EB257E">
        <w:rPr>
          <w:rFonts w:cstheme="minorHAnsi"/>
        </w:rPr>
        <w:t xml:space="preserve">toma </w:t>
      </w:r>
    </w:p>
    <w:p w:rsidR="00987E78" w:rsidRDefault="00987E78" w:rsidP="00371FE1">
      <w:pPr>
        <w:spacing w:after="0"/>
        <w:rPr>
          <w:rFonts w:cstheme="minorHAnsi"/>
        </w:rPr>
      </w:pPr>
      <w:r>
        <w:rPr>
          <w:rFonts w:cstheme="minorHAnsi"/>
        </w:rPr>
        <w:t>Oefenen met middelen en materialen</w:t>
      </w:r>
      <w:r w:rsidR="00E3624B">
        <w:rPr>
          <w:rFonts w:cstheme="minorHAnsi"/>
        </w:rPr>
        <w:t xml:space="preserve">  </w:t>
      </w:r>
    </w:p>
    <w:p w:rsidR="00F62EB0" w:rsidRDefault="00EB257E" w:rsidP="00371FE1">
      <w:pPr>
        <w:spacing w:after="0"/>
        <w:rPr>
          <w:rFonts w:cstheme="minorHAnsi"/>
        </w:rPr>
      </w:pPr>
      <w:r>
        <w:rPr>
          <w:rFonts w:cstheme="minorHAnsi"/>
        </w:rPr>
        <w:t xml:space="preserve">Afnemen  </w:t>
      </w:r>
      <w:proofErr w:type="spellStart"/>
      <w:r>
        <w:rPr>
          <w:rFonts w:cstheme="minorHAnsi"/>
        </w:rPr>
        <w:t>faeces</w:t>
      </w:r>
      <w:r w:rsidR="00F62EB0">
        <w:rPr>
          <w:rFonts w:cstheme="minorHAnsi"/>
        </w:rPr>
        <w:t>kweek</w:t>
      </w:r>
      <w:proofErr w:type="spellEnd"/>
    </w:p>
    <w:p w:rsidR="00196B2D" w:rsidRDefault="00196B2D" w:rsidP="00045B99">
      <w:pPr>
        <w:spacing w:before="60" w:after="60"/>
        <w:rPr>
          <w:b/>
          <w:color w:val="9260C4"/>
        </w:rPr>
      </w:pPr>
    </w:p>
    <w:p w:rsidR="004F3425" w:rsidRPr="007F0276" w:rsidRDefault="004F3425" w:rsidP="00045B99">
      <w:pPr>
        <w:spacing w:before="60" w:after="60"/>
        <w:rPr>
          <w:b/>
          <w:color w:val="9260C4"/>
        </w:rPr>
      </w:pPr>
      <w:r w:rsidRPr="007F0276">
        <w:rPr>
          <w:b/>
          <w:color w:val="9260C4"/>
        </w:rPr>
        <w:t>Evaluatie en afronding</w:t>
      </w:r>
    </w:p>
    <w:p w:rsidR="004F3425" w:rsidRPr="006A0816" w:rsidRDefault="004F3425" w:rsidP="004F3425">
      <w:pPr>
        <w:ind w:left="4248"/>
        <w:rPr>
          <w:sz w:val="24"/>
          <w:szCs w:val="24"/>
        </w:rPr>
      </w:pPr>
      <w:r w:rsidRPr="006A0816">
        <w:rPr>
          <w:sz w:val="24"/>
          <w:szCs w:val="24"/>
        </w:rPr>
        <w:t xml:space="preserve">            </w:t>
      </w:r>
    </w:p>
    <w:p w:rsidR="004F3425" w:rsidRDefault="00E42451" w:rsidP="00E42451">
      <w:pPr>
        <w:spacing w:after="0"/>
        <w:rPr>
          <w:b/>
          <w:color w:val="A6A6A6" w:themeColor="background1" w:themeShade="A6"/>
          <w:sz w:val="24"/>
          <w:szCs w:val="24"/>
        </w:rPr>
      </w:pPr>
      <w:r w:rsidRPr="00E42451">
        <w:rPr>
          <w:b/>
          <w:color w:val="A6A6A6" w:themeColor="background1" w:themeShade="A6"/>
          <w:sz w:val="24"/>
          <w:szCs w:val="24"/>
        </w:rPr>
        <w:t>Interessante l</w:t>
      </w:r>
      <w:r w:rsidR="004F3425" w:rsidRPr="00E42451">
        <w:rPr>
          <w:b/>
          <w:color w:val="A6A6A6" w:themeColor="background1" w:themeShade="A6"/>
          <w:sz w:val="24"/>
          <w:szCs w:val="24"/>
        </w:rPr>
        <w:t xml:space="preserve">inks </w:t>
      </w:r>
      <w:r w:rsidR="00045B99" w:rsidRPr="00E42451">
        <w:rPr>
          <w:b/>
          <w:color w:val="A6A6A6" w:themeColor="background1" w:themeShade="A6"/>
          <w:sz w:val="24"/>
          <w:szCs w:val="24"/>
        </w:rPr>
        <w:t>en literatuur</w:t>
      </w:r>
    </w:p>
    <w:p w:rsidR="00987E78" w:rsidRDefault="00261564" w:rsidP="00E42451">
      <w:pPr>
        <w:spacing w:after="0"/>
        <w:rPr>
          <w:sz w:val="24"/>
          <w:szCs w:val="24"/>
        </w:rPr>
      </w:pPr>
      <w:hyperlink r:id="rId9" w:history="1">
        <w:r w:rsidR="002A0F78" w:rsidRPr="00E461A5">
          <w:rPr>
            <w:rStyle w:val="Hyperlink"/>
            <w:sz w:val="24"/>
            <w:szCs w:val="24"/>
          </w:rPr>
          <w:t>https://www.stomavereniging.nl/leven-met-een-stoma/stomazorg/</w:t>
        </w:r>
      </w:hyperlink>
      <w:r w:rsidR="0020591C">
        <w:rPr>
          <w:sz w:val="24"/>
          <w:szCs w:val="24"/>
        </w:rPr>
        <w:t xml:space="preserve">: </w:t>
      </w:r>
      <w:proofErr w:type="spellStart"/>
      <w:r w:rsidR="0020591C">
        <w:rPr>
          <w:sz w:val="24"/>
          <w:szCs w:val="24"/>
        </w:rPr>
        <w:t>o.a</w:t>
      </w:r>
      <w:proofErr w:type="spellEnd"/>
      <w:r w:rsidR="0020591C">
        <w:rPr>
          <w:sz w:val="24"/>
          <w:szCs w:val="24"/>
        </w:rPr>
        <w:t xml:space="preserve"> stomawijzer en soorten stoma’s</w:t>
      </w:r>
    </w:p>
    <w:p w:rsidR="002A0F78" w:rsidRPr="002A0F78" w:rsidRDefault="00261564" w:rsidP="00E42451">
      <w:pPr>
        <w:pStyle w:val="Kop2"/>
        <w:shd w:val="clear" w:color="auto" w:fill="FFFFFF"/>
        <w:spacing w:before="0" w:after="0"/>
        <w:rPr>
          <w:rFonts w:asciiTheme="minorHAnsi" w:hAnsiTheme="minorHAnsi"/>
          <w:b w:val="0"/>
          <w:color w:val="555555"/>
          <w:sz w:val="22"/>
          <w:szCs w:val="22"/>
          <w:lang w:val="en"/>
        </w:rPr>
      </w:pPr>
      <w:hyperlink r:id="rId10" w:history="1">
        <w:r w:rsidR="002A0F78" w:rsidRPr="0020591C">
          <w:rPr>
            <w:rStyle w:val="Hyperlink"/>
            <w:rFonts w:asciiTheme="minorHAnsi" w:hAnsiTheme="minorHAnsi"/>
            <w:b w:val="0"/>
            <w:sz w:val="22"/>
            <w:szCs w:val="22"/>
          </w:rPr>
          <w:t>http://stoma.venvn.nl/Kennis-Informatie/Protocollen-en-richtlijnen</w:t>
        </w:r>
      </w:hyperlink>
      <w:r w:rsidR="002A0F78" w:rsidRPr="0020591C">
        <w:rPr>
          <w:rFonts w:asciiTheme="minorHAnsi" w:hAnsiTheme="minorHAnsi"/>
          <w:b w:val="0"/>
          <w:sz w:val="22"/>
          <w:szCs w:val="22"/>
        </w:rPr>
        <w:t xml:space="preserve">; </w:t>
      </w:r>
      <w:proofErr w:type="spellStart"/>
      <w:r w:rsidR="002A0F78" w:rsidRPr="0020591C">
        <w:rPr>
          <w:rFonts w:asciiTheme="minorHAnsi" w:hAnsiTheme="minorHAnsi"/>
          <w:b w:val="0"/>
          <w:color w:val="555555"/>
          <w:sz w:val="22"/>
          <w:szCs w:val="22"/>
          <w:lang w:val="en"/>
        </w:rPr>
        <w:t>Nederlandse</w:t>
      </w:r>
      <w:proofErr w:type="spellEnd"/>
      <w:r w:rsidR="002A0F78" w:rsidRPr="0020591C">
        <w:rPr>
          <w:rFonts w:asciiTheme="minorHAnsi" w:hAnsiTheme="minorHAnsi"/>
          <w:b w:val="0"/>
          <w:color w:val="555555"/>
          <w:sz w:val="22"/>
          <w:szCs w:val="22"/>
          <w:lang w:val="en"/>
        </w:rPr>
        <w:t xml:space="preserve"> Evidence-Based </w:t>
      </w:r>
      <w:proofErr w:type="spellStart"/>
      <w:r w:rsidR="002A0F78" w:rsidRPr="0020591C">
        <w:rPr>
          <w:rFonts w:asciiTheme="minorHAnsi" w:hAnsiTheme="minorHAnsi"/>
          <w:b w:val="0"/>
          <w:color w:val="555555"/>
          <w:sz w:val="22"/>
          <w:szCs w:val="22"/>
          <w:lang w:val="en"/>
        </w:rPr>
        <w:t>Richtlijn</w:t>
      </w:r>
      <w:proofErr w:type="spellEnd"/>
      <w:r w:rsidR="002A0F78" w:rsidRPr="0020591C">
        <w:rPr>
          <w:rFonts w:asciiTheme="minorHAnsi" w:hAnsiTheme="minorHAnsi"/>
          <w:b w:val="0"/>
          <w:color w:val="555555"/>
          <w:sz w:val="22"/>
          <w:szCs w:val="22"/>
          <w:lang w:val="en"/>
        </w:rPr>
        <w:t xml:space="preserve"> </w:t>
      </w:r>
      <w:proofErr w:type="spellStart"/>
      <w:r w:rsidR="002A0F78" w:rsidRPr="0020591C">
        <w:rPr>
          <w:rFonts w:asciiTheme="minorHAnsi" w:hAnsiTheme="minorHAnsi"/>
          <w:b w:val="0"/>
          <w:color w:val="555555"/>
          <w:sz w:val="22"/>
          <w:szCs w:val="22"/>
          <w:lang w:val="en"/>
        </w:rPr>
        <w:t>Stomazorg</w:t>
      </w:r>
      <w:proofErr w:type="spellEnd"/>
    </w:p>
    <w:sectPr w:rsidR="002A0F78" w:rsidRPr="002A0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25D"/>
    <w:multiLevelType w:val="hybridMultilevel"/>
    <w:tmpl w:val="2FFE8A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75FE"/>
    <w:multiLevelType w:val="hybridMultilevel"/>
    <w:tmpl w:val="60F28B3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736C8A"/>
    <w:multiLevelType w:val="hybridMultilevel"/>
    <w:tmpl w:val="C0202D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32560"/>
    <w:multiLevelType w:val="hybridMultilevel"/>
    <w:tmpl w:val="0944D9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B5939"/>
    <w:multiLevelType w:val="multilevel"/>
    <w:tmpl w:val="518E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33517"/>
    <w:multiLevelType w:val="multilevel"/>
    <w:tmpl w:val="E556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575DE"/>
    <w:multiLevelType w:val="hybridMultilevel"/>
    <w:tmpl w:val="4BCE8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35777"/>
    <w:multiLevelType w:val="hybridMultilevel"/>
    <w:tmpl w:val="92425A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21F67"/>
    <w:multiLevelType w:val="multilevel"/>
    <w:tmpl w:val="EFF88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25"/>
    <w:rsid w:val="000109DC"/>
    <w:rsid w:val="00045B99"/>
    <w:rsid w:val="00070899"/>
    <w:rsid w:val="000D64D8"/>
    <w:rsid w:val="00103A34"/>
    <w:rsid w:val="001137C4"/>
    <w:rsid w:val="00125F87"/>
    <w:rsid w:val="0018107C"/>
    <w:rsid w:val="00196B2D"/>
    <w:rsid w:val="001B5C2C"/>
    <w:rsid w:val="001C71C4"/>
    <w:rsid w:val="0020591C"/>
    <w:rsid w:val="00207B2C"/>
    <w:rsid w:val="00261564"/>
    <w:rsid w:val="00267F18"/>
    <w:rsid w:val="00275185"/>
    <w:rsid w:val="002A0F78"/>
    <w:rsid w:val="00344493"/>
    <w:rsid w:val="00371FE1"/>
    <w:rsid w:val="004203B4"/>
    <w:rsid w:val="00496244"/>
    <w:rsid w:val="004B5B0B"/>
    <w:rsid w:val="004F3425"/>
    <w:rsid w:val="00523241"/>
    <w:rsid w:val="005667E9"/>
    <w:rsid w:val="006A0816"/>
    <w:rsid w:val="006A0AC4"/>
    <w:rsid w:val="006D4B23"/>
    <w:rsid w:val="00787D64"/>
    <w:rsid w:val="007B01F6"/>
    <w:rsid w:val="007F0276"/>
    <w:rsid w:val="00825715"/>
    <w:rsid w:val="008358EC"/>
    <w:rsid w:val="008A1912"/>
    <w:rsid w:val="00987E78"/>
    <w:rsid w:val="009B4087"/>
    <w:rsid w:val="009C5D65"/>
    <w:rsid w:val="009E29DE"/>
    <w:rsid w:val="00A636C7"/>
    <w:rsid w:val="00AC6B0B"/>
    <w:rsid w:val="00AF66EE"/>
    <w:rsid w:val="00B06387"/>
    <w:rsid w:val="00B76B74"/>
    <w:rsid w:val="00BE6ED2"/>
    <w:rsid w:val="00C01043"/>
    <w:rsid w:val="00C41949"/>
    <w:rsid w:val="00CA1CBD"/>
    <w:rsid w:val="00CC2847"/>
    <w:rsid w:val="00CD3A8F"/>
    <w:rsid w:val="00D358F4"/>
    <w:rsid w:val="00D44E57"/>
    <w:rsid w:val="00D50123"/>
    <w:rsid w:val="00E051A3"/>
    <w:rsid w:val="00E14202"/>
    <w:rsid w:val="00E3624B"/>
    <w:rsid w:val="00E42451"/>
    <w:rsid w:val="00E840C1"/>
    <w:rsid w:val="00EB257E"/>
    <w:rsid w:val="00EB79A3"/>
    <w:rsid w:val="00ED044A"/>
    <w:rsid w:val="00EF1C80"/>
    <w:rsid w:val="00F12F42"/>
    <w:rsid w:val="00F179B2"/>
    <w:rsid w:val="00F62EB0"/>
    <w:rsid w:val="00F872A7"/>
    <w:rsid w:val="00FE7B1B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A0F78"/>
    <w:pPr>
      <w:spacing w:before="300" w:after="150" w:line="240" w:lineRule="auto"/>
      <w:outlineLvl w:val="1"/>
    </w:pPr>
    <w:rPr>
      <w:rFonts w:ascii="inherit" w:eastAsia="Times New Roman" w:hAnsi="inherit" w:cs="Arial"/>
      <w:b/>
      <w:bCs/>
      <w:color w:val="333333"/>
      <w:sz w:val="45"/>
      <w:szCs w:val="45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5715"/>
    <w:pPr>
      <w:ind w:left="720"/>
      <w:contextualSpacing/>
    </w:pPr>
  </w:style>
  <w:style w:type="character" w:styleId="Hyperlink">
    <w:name w:val="Hyperlink"/>
    <w:unhideWhenUsed/>
    <w:rsid w:val="00045B9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3A8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203B4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2A0F78"/>
    <w:rPr>
      <w:rFonts w:ascii="inherit" w:eastAsia="Times New Roman" w:hAnsi="inherit" w:cs="Arial"/>
      <w:b/>
      <w:bCs/>
      <w:color w:val="333333"/>
      <w:sz w:val="45"/>
      <w:szCs w:val="45"/>
      <w:lang w:eastAsia="nl-NL"/>
    </w:rPr>
  </w:style>
  <w:style w:type="character" w:styleId="Zwaar">
    <w:name w:val="Strong"/>
    <w:basedOn w:val="Standaardalinea-lettertype"/>
    <w:uiPriority w:val="22"/>
    <w:qFormat/>
    <w:rsid w:val="002A0F78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2A0F7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A0F78"/>
    <w:pPr>
      <w:spacing w:before="300" w:after="150" w:line="240" w:lineRule="auto"/>
      <w:outlineLvl w:val="1"/>
    </w:pPr>
    <w:rPr>
      <w:rFonts w:ascii="inherit" w:eastAsia="Times New Roman" w:hAnsi="inherit" w:cs="Arial"/>
      <w:b/>
      <w:bCs/>
      <w:color w:val="333333"/>
      <w:sz w:val="45"/>
      <w:szCs w:val="45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5715"/>
    <w:pPr>
      <w:ind w:left="720"/>
      <w:contextualSpacing/>
    </w:pPr>
  </w:style>
  <w:style w:type="character" w:styleId="Hyperlink">
    <w:name w:val="Hyperlink"/>
    <w:unhideWhenUsed/>
    <w:rsid w:val="00045B9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3A8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203B4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2A0F78"/>
    <w:rPr>
      <w:rFonts w:ascii="inherit" w:eastAsia="Times New Roman" w:hAnsi="inherit" w:cs="Arial"/>
      <w:b/>
      <w:bCs/>
      <w:color w:val="333333"/>
      <w:sz w:val="45"/>
      <w:szCs w:val="45"/>
      <w:lang w:eastAsia="nl-NL"/>
    </w:rPr>
  </w:style>
  <w:style w:type="character" w:styleId="Zwaar">
    <w:name w:val="Strong"/>
    <w:basedOn w:val="Standaardalinea-lettertype"/>
    <w:uiPriority w:val="22"/>
    <w:qFormat/>
    <w:rsid w:val="002A0F78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2A0F7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4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34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2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5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9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42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5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2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82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google.nl/url?sa=i&amp;rct=j&amp;q=&amp;esrc=s&amp;source=images&amp;cd=&amp;cad=rja&amp;uact=8&amp;ved=0ahUKEwiZpoix_t3VAhXOI1AKHWsvDF0QjRwIBw&amp;url=https://www.viecuri.nl/nieuws/2015/goede-beoordeling-stomazorg-viecuri/&amp;psig=AFQjCNG0ENfW_DMp3u6kmuzQgxhBbJf-IQ&amp;ust=15030496134846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oma.venvn.nl/Kennis-Informatie/Protocollen-en-richtlijn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omavereniging.nl/leven-met-een-stoma/stomazorg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9137913</Template>
  <TotalTime>11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 H.Yspeert</dc:creator>
  <cp:lastModifiedBy>Kram, Henriëtte</cp:lastModifiedBy>
  <cp:revision>6</cp:revision>
  <cp:lastPrinted>2017-08-22T08:51:00Z</cp:lastPrinted>
  <dcterms:created xsi:type="dcterms:W3CDTF">2017-08-22T08:49:00Z</dcterms:created>
  <dcterms:modified xsi:type="dcterms:W3CDTF">2017-08-24T07:11:00Z</dcterms:modified>
</cp:coreProperties>
</file>